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E74B7" w14:textId="77777777" w:rsidR="000E4DBD" w:rsidRDefault="000E4DBD" w:rsidP="000E4DBD">
      <w:pPr>
        <w:spacing w:line="240" w:lineRule="auto"/>
        <w:ind w:right="-356"/>
        <w:rPr>
          <w:rFonts w:ascii="Trebuchet MS" w:hAnsi="Trebuchet MS" w:cs="Times New Roman"/>
          <w:bCs/>
          <w:sz w:val="16"/>
          <w:szCs w:val="16"/>
          <w:lang w:val="ro-RO"/>
        </w:rPr>
      </w:pPr>
    </w:p>
    <w:p w14:paraId="64CB9CB0" w14:textId="77777777" w:rsidR="000E4DBD" w:rsidRPr="000E4DBD" w:rsidRDefault="000E4DBD" w:rsidP="000E4DBD">
      <w:pPr>
        <w:spacing w:line="240" w:lineRule="auto"/>
        <w:ind w:right="-35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/>
          <w:bCs/>
          <w:sz w:val="24"/>
          <w:szCs w:val="24"/>
          <w:lang w:val="ro-RO"/>
        </w:rPr>
        <w:t>DECLARAȚIE DE ACCEPTARE A CONDIȚIILOR CONTRACTUALE</w:t>
      </w:r>
    </w:p>
    <w:p w14:paraId="7246ECAB" w14:textId="77777777" w:rsidR="000E4DBD" w:rsidRPr="000E4DBD" w:rsidRDefault="000E4DBD" w:rsidP="000E4DBD">
      <w:pPr>
        <w:spacing w:line="240" w:lineRule="auto"/>
        <w:ind w:right="-356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AE9EF36" w14:textId="04EE9B44" w:rsidR="000E4DBD" w:rsidRPr="000E4DBD" w:rsidRDefault="000E4DBD" w:rsidP="000E4DBD">
      <w:p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Subsemnatul/a, ....................</w:t>
      </w:r>
      <w:r w:rsidR="00145915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................................. reprezentant legal/împuternicit al SC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.....................................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SRL/SA/.... </w:t>
      </w:r>
      <w:r w:rsidRPr="000E4DBD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(denumirea operatorului economic), </w:t>
      </w: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calitate de ofertant, la procedura pentru atribuirea contractului de </w:t>
      </w:r>
      <w:proofErr w:type="spellStart"/>
      <w:r w:rsidRPr="000E4DBD">
        <w:rPr>
          <w:rFonts w:ascii="Times New Roman" w:hAnsi="Times New Roman" w:cs="Times New Roman"/>
          <w:b/>
          <w:bCs/>
          <w:sz w:val="24"/>
          <w:szCs w:val="24"/>
          <w:lang w:val="ro-RO"/>
        </w:rPr>
        <w:t>Achizitie</w:t>
      </w:r>
      <w:proofErr w:type="spellEnd"/>
      <w:r w:rsidRPr="000E4DB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E6100">
        <w:rPr>
          <w:rFonts w:ascii="Times New Roman" w:hAnsi="Times New Roman" w:cs="Times New Roman"/>
          <w:b/>
          <w:bCs/>
          <w:kern w:val="0"/>
          <w:sz w:val="24"/>
          <w:szCs w:val="24"/>
          <w:lang w:val="ro-RO"/>
        </w:rPr>
        <w:t>T</w:t>
      </w:r>
      <w:r w:rsidR="00565F4B" w:rsidRPr="00565F4B">
        <w:rPr>
          <w:rFonts w:ascii="Times New Roman" w:hAnsi="Times New Roman" w:cs="Times New Roman"/>
          <w:b/>
          <w:bCs/>
          <w:kern w:val="0"/>
          <w:sz w:val="24"/>
          <w:szCs w:val="24"/>
          <w:lang w:val="ro-RO"/>
        </w:rPr>
        <w:t>urbine eoliene</w:t>
      </w:r>
      <w:r w:rsidRPr="000E4DBD">
        <w:rPr>
          <w:rFonts w:ascii="Times New Roman" w:hAnsi="Times New Roman" w:cs="Times New Roman"/>
          <w:b/>
          <w:bCs/>
          <w:kern w:val="0"/>
          <w:sz w:val="24"/>
          <w:szCs w:val="24"/>
          <w:lang w:val="ro-RO"/>
        </w:rPr>
        <w:t xml:space="preserve"> pentru </w:t>
      </w:r>
      <w:r w:rsidR="005B4CD4" w:rsidRPr="00145915">
        <w:rPr>
          <w:rFonts w:ascii="Times New Roman" w:hAnsi="Times New Roman"/>
          <w:b/>
          <w:sz w:val="24"/>
          <w:szCs w:val="24"/>
          <w:lang w:val="pt-PT"/>
        </w:rPr>
        <w:t xml:space="preserve">realizarea Centralei Electrice Eoliene (CEE) Topalu – cu o putere instalata de </w:t>
      </w:r>
      <w:r w:rsidR="00565F4B">
        <w:rPr>
          <w:rFonts w:ascii="Times New Roman" w:hAnsi="Times New Roman"/>
          <w:b/>
          <w:sz w:val="24"/>
          <w:szCs w:val="24"/>
          <w:lang w:val="pt-PT"/>
        </w:rPr>
        <w:t xml:space="preserve">minim </w:t>
      </w:r>
      <w:r w:rsidR="005B4CD4" w:rsidRPr="00145915">
        <w:rPr>
          <w:rFonts w:ascii="Times New Roman" w:hAnsi="Times New Roman"/>
          <w:b/>
          <w:sz w:val="24"/>
          <w:szCs w:val="24"/>
          <w:lang w:val="pt-PT"/>
        </w:rPr>
        <w:t xml:space="preserve">47,6 MW </w:t>
      </w:r>
      <w:r w:rsidR="005B4CD4" w:rsidRPr="00145915">
        <w:rPr>
          <w:rFonts w:ascii="Times New Roman" w:hAnsi="Times New Roman"/>
          <w:bCs/>
          <w:sz w:val="24"/>
          <w:szCs w:val="24"/>
          <w:lang w:val="pt-PT"/>
        </w:rPr>
        <w:t>in cadrul proiectului „</w:t>
      </w:r>
      <w:r w:rsidR="005B4CD4" w:rsidRPr="00145915">
        <w:rPr>
          <w:rFonts w:ascii="Times New Roman" w:hAnsi="Times New Roman"/>
          <w:b/>
          <w:i/>
          <w:iCs/>
          <w:sz w:val="24"/>
          <w:szCs w:val="24"/>
          <w:lang w:val="pt-PT"/>
        </w:rPr>
        <w:t>Înființare Centrală Electrică Eoliană (CEE) Topalu prin montare grupuri generatoare eoliene (GGE), realizare stație electrică de transformare și amplasare containere pentru montarebaterii de stocare a energiei electrice, realizare linii electrice de medie tensiune, amenajare drumuri de acces și platforme de deservire GGE în incinta parcelelor, consolidare/reabilitare și amenajare drumuri de exploatare (DE) existente de legătură între parcelele aferente CEE și organizare șantier UAT Topalu, jud. Constanța</w:t>
      </w:r>
      <w:r w:rsidR="005B4CD4" w:rsidRPr="00145915">
        <w:rPr>
          <w:rFonts w:ascii="Times New Roman" w:hAnsi="Times New Roman"/>
          <w:bCs/>
          <w:sz w:val="24"/>
          <w:szCs w:val="24"/>
          <w:lang w:val="pt-PT"/>
        </w:rPr>
        <w:t>”, cod SMIS 333433</w:t>
      </w: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</w:p>
    <w:p w14:paraId="5B8AC2E2" w14:textId="26F122B0" w:rsidR="000E4DBD" w:rsidRPr="000E4DBD" w:rsidRDefault="000E4DBD" w:rsidP="000E4DBD">
      <w:p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declar pe propria răspundere, sub sancțiunea excluderii din procedura de atribuire și sub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s</w:t>
      </w: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ancțiunea falsului în declarații, așa cum este acesta prevăzut la art. 326 din Legea nr. 286 / 2009 privind Codul penal, cu modificările și completările ulterioare, următoarele:</w:t>
      </w:r>
    </w:p>
    <w:p w14:paraId="79577E08" w14:textId="1F861585" w:rsidR="000E4DBD" w:rsidRPr="000E4DBD" w:rsidRDefault="000E4DBD" w:rsidP="000E4DBD">
      <w:pPr>
        <w:numPr>
          <w:ilvl w:val="0"/>
          <w:numId w:val="6"/>
        </w:num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Contractul propus în cadrul ofertei mele reprezintă un model contractual standard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/Accept modelul de contract propus in cadrul procedurii de achizitie (</w:t>
      </w:r>
      <w:r w:rsidRPr="000E4DBD">
        <w:rPr>
          <w:rFonts w:ascii="Times New Roman" w:hAnsi="Times New Roman" w:cs="Times New Roman"/>
          <w:b/>
          <w:color w:val="EE0000"/>
          <w:sz w:val="24"/>
          <w:szCs w:val="24"/>
          <w:u w:val="single"/>
          <w:lang w:val="ro-RO"/>
        </w:rPr>
        <w:t>se alege una dintre variante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2C8AE5A1" w14:textId="77777777" w:rsidR="000E4DBD" w:rsidRPr="000E4DBD" w:rsidRDefault="000E4DBD" w:rsidP="000E4DBD">
      <w:pPr>
        <w:numPr>
          <w:ilvl w:val="0"/>
          <w:numId w:val="6"/>
        </w:num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Acest model de contract:</w:t>
      </w:r>
    </w:p>
    <w:p w14:paraId="67981A8B" w14:textId="77777777" w:rsidR="000E4DBD" w:rsidRPr="000E4DBD" w:rsidRDefault="000E4DBD" w:rsidP="000E4DBD">
      <w:pPr>
        <w:numPr>
          <w:ilvl w:val="1"/>
          <w:numId w:val="7"/>
        </w:num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nu contravine prevederilor Ordinului nr. 1561/2024 pentru aprobarea Îndrumarului metodologic privind modul de lucru pentru beneficiarii privaţi finanţaţi din Fondul pentru modernizare, care nu au obligaţia respectării prevederilor legale aplicabile în domeniul achiziţiilor publice/sectoriale;</w:t>
      </w:r>
    </w:p>
    <w:p w14:paraId="513F2428" w14:textId="77777777" w:rsidR="000E4DBD" w:rsidRPr="000E4DBD" w:rsidRDefault="000E4DBD" w:rsidP="000E4DBD">
      <w:pPr>
        <w:numPr>
          <w:ilvl w:val="1"/>
          <w:numId w:val="8"/>
        </w:num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respectă în mod explicit cerințele minime obligatorii prevăzute în documentația de achiziție;</w:t>
      </w:r>
    </w:p>
    <w:p w14:paraId="7E5AEE51" w14:textId="77777777" w:rsidR="000E4DBD" w:rsidRPr="000E4DBD" w:rsidRDefault="000E4DBD" w:rsidP="000E4DBD">
      <w:pPr>
        <w:numPr>
          <w:ilvl w:val="1"/>
          <w:numId w:val="9"/>
        </w:num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nu creează bariere pentru ceilalți operatori economici și nu contravine principiului tratamentului egal, transparenței și proporționalității;</w:t>
      </w:r>
    </w:p>
    <w:p w14:paraId="017586D3" w14:textId="77777777" w:rsidR="000E4DBD" w:rsidRPr="000E4DBD" w:rsidRDefault="000E4DBD" w:rsidP="000E4DBD">
      <w:pPr>
        <w:numPr>
          <w:ilvl w:val="1"/>
          <w:numId w:val="10"/>
        </w:num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permite adaptarea la cadrul legal și particularitățile proiectului, în conformitate cu reglementările finanțatorului (Fondul de Modernizare).</w:t>
      </w:r>
    </w:p>
    <w:p w14:paraId="14C207A0" w14:textId="77777777" w:rsidR="000E4DBD" w:rsidRPr="000E4DBD" w:rsidRDefault="000E4DBD" w:rsidP="000E4DBD">
      <w:pPr>
        <w:numPr>
          <w:ilvl w:val="0"/>
          <w:numId w:val="6"/>
        </w:num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În eventualitatea atribuirii contractului, ne angajăm să integrăm fără rezerve cerințele suplimentare sau observațiile formulate de beneficiarul privat, în limitele prevăzute de legislația aplicabilă și documentația de atribuire.</w:t>
      </w:r>
    </w:p>
    <w:p w14:paraId="72AB36BA" w14:textId="77777777" w:rsidR="000E4DBD" w:rsidRPr="000E4DBD" w:rsidRDefault="000E4DBD" w:rsidP="000E4DBD">
      <w:pPr>
        <w:spacing w:line="240" w:lineRule="auto"/>
        <w:ind w:right="-14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Prezenta declarație este emisă pentru a fi anexată ofertei și produce efecte juridice pe toată durata procedurii și a derulării contractului.</w:t>
      </w:r>
    </w:p>
    <w:p w14:paraId="2D5F6C5A" w14:textId="77777777" w:rsidR="000E4DBD" w:rsidRPr="000E4DBD" w:rsidRDefault="000E4DBD" w:rsidP="000E4DBD">
      <w:pPr>
        <w:spacing w:line="240" w:lineRule="auto"/>
        <w:ind w:right="-356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0CC94C8" w14:textId="77777777" w:rsidR="000E4DBD" w:rsidRPr="000E4DBD" w:rsidRDefault="000E4DBD" w:rsidP="000E4DBD">
      <w:pPr>
        <w:spacing w:line="240" w:lineRule="auto"/>
        <w:ind w:right="-356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Operator economic,</w:t>
      </w:r>
    </w:p>
    <w:p w14:paraId="03749F91" w14:textId="77777777" w:rsidR="000E4DBD" w:rsidRPr="000E4DBD" w:rsidRDefault="000E4DBD" w:rsidP="000E4DBD">
      <w:pPr>
        <w:spacing w:line="240" w:lineRule="auto"/>
        <w:ind w:right="-356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SC …………………………….</w:t>
      </w:r>
    </w:p>
    <w:p w14:paraId="2C1A2829" w14:textId="77777777" w:rsidR="000E4DBD" w:rsidRPr="000E4DBD" w:rsidRDefault="000E4DBD" w:rsidP="000E4DBD">
      <w:pPr>
        <w:spacing w:line="240" w:lineRule="auto"/>
        <w:ind w:right="-356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Reprezentată prin, Nume/ Prenume/Funcție</w:t>
      </w:r>
    </w:p>
    <w:p w14:paraId="0D5BD735" w14:textId="77777777" w:rsidR="000E4DBD" w:rsidRDefault="000E4DBD" w:rsidP="000E4DBD">
      <w:pPr>
        <w:spacing w:line="240" w:lineRule="auto"/>
        <w:ind w:right="-356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…………………………… (semnătura autorizată)</w:t>
      </w:r>
    </w:p>
    <w:p w14:paraId="0283865D" w14:textId="2E3A4AFF" w:rsidR="000E4DBD" w:rsidRPr="000E4DBD" w:rsidRDefault="000E4DBD" w:rsidP="000E4DBD">
      <w:pPr>
        <w:spacing w:line="240" w:lineRule="auto"/>
        <w:ind w:right="-356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0E4DBD">
        <w:rPr>
          <w:rFonts w:ascii="Times New Roman" w:hAnsi="Times New Roman" w:cs="Times New Roman"/>
          <w:bCs/>
          <w:sz w:val="24"/>
          <w:szCs w:val="24"/>
          <w:lang w:val="ro-RO"/>
        </w:rPr>
        <w:t>Data: ………………………</w:t>
      </w:r>
    </w:p>
    <w:p w14:paraId="3A5F09AF" w14:textId="082ED960" w:rsidR="00245338" w:rsidRPr="00520976" w:rsidRDefault="00245338" w:rsidP="00520976">
      <w:pPr>
        <w:spacing w:line="240" w:lineRule="auto"/>
        <w:ind w:right="-356"/>
        <w:rPr>
          <w:rFonts w:ascii="Trebuchet MS" w:hAnsi="Trebuchet MS" w:cs="Times New Roman"/>
          <w:color w:val="000000"/>
          <w:lang w:val="ro-RO"/>
        </w:rPr>
      </w:pPr>
    </w:p>
    <w:sectPr w:rsidR="00245338" w:rsidRPr="00520976" w:rsidSect="005B4CD4">
      <w:headerReference w:type="default" r:id="rId7"/>
      <w:pgSz w:w="11906" w:h="16838"/>
      <w:pgMar w:top="1417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103B" w14:textId="77777777" w:rsidR="0041777A" w:rsidRDefault="0041777A" w:rsidP="00A93DB8">
      <w:pPr>
        <w:spacing w:after="0" w:line="240" w:lineRule="auto"/>
      </w:pPr>
      <w:r>
        <w:separator/>
      </w:r>
    </w:p>
  </w:endnote>
  <w:endnote w:type="continuationSeparator" w:id="0">
    <w:p w14:paraId="3B1AE9C6" w14:textId="77777777" w:rsidR="0041777A" w:rsidRDefault="0041777A" w:rsidP="00A93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6E3B8" w14:textId="77777777" w:rsidR="0041777A" w:rsidRDefault="0041777A" w:rsidP="00A93DB8">
      <w:pPr>
        <w:spacing w:after="0" w:line="240" w:lineRule="auto"/>
      </w:pPr>
      <w:r>
        <w:separator/>
      </w:r>
    </w:p>
  </w:footnote>
  <w:footnote w:type="continuationSeparator" w:id="0">
    <w:p w14:paraId="223992EA" w14:textId="77777777" w:rsidR="0041777A" w:rsidRDefault="0041777A" w:rsidP="00A93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B64C" w14:textId="0F7C239D" w:rsidR="00A93DB8" w:rsidRDefault="00A93DB8">
    <w:pPr>
      <w:pStyle w:val="Antet"/>
    </w:pPr>
    <w:r>
      <w:rPr>
        <w:noProof/>
      </w:rPr>
      <w:drawing>
        <wp:anchor distT="0" distB="0" distL="0" distR="0" simplePos="0" relativeHeight="251659264" behindDoc="1" locked="0" layoutInCell="1" allowOverlap="1" wp14:anchorId="286EFD80" wp14:editId="48E12AEC">
          <wp:simplePos x="0" y="0"/>
          <wp:positionH relativeFrom="margin">
            <wp:align>left</wp:align>
          </wp:positionH>
          <wp:positionV relativeFrom="page">
            <wp:posOffset>227272</wp:posOffset>
          </wp:positionV>
          <wp:extent cx="5760720" cy="671830"/>
          <wp:effectExtent l="0" t="0" r="0" b="0"/>
          <wp:wrapNone/>
          <wp:docPr id="74379775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13223"/>
    <w:multiLevelType w:val="multilevel"/>
    <w:tmpl w:val="ACF60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770C67"/>
    <w:multiLevelType w:val="multilevel"/>
    <w:tmpl w:val="EB3E4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7018281">
    <w:abstractNumId w:val="0"/>
  </w:num>
  <w:num w:numId="2" w16cid:durableId="1910728246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80466102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1262832390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1236277850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502361486">
    <w:abstractNumId w:val="1"/>
  </w:num>
  <w:num w:numId="7" w16cid:durableId="1559240637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1161460095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1671369058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542788884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C76"/>
    <w:rsid w:val="000E4DBD"/>
    <w:rsid w:val="00145915"/>
    <w:rsid w:val="001C3473"/>
    <w:rsid w:val="00245338"/>
    <w:rsid w:val="002476F8"/>
    <w:rsid w:val="00336C76"/>
    <w:rsid w:val="0041777A"/>
    <w:rsid w:val="00520976"/>
    <w:rsid w:val="00565F4B"/>
    <w:rsid w:val="005B4CD4"/>
    <w:rsid w:val="005C30E8"/>
    <w:rsid w:val="0064411F"/>
    <w:rsid w:val="006D2B6C"/>
    <w:rsid w:val="007E4824"/>
    <w:rsid w:val="0090424C"/>
    <w:rsid w:val="00940F7E"/>
    <w:rsid w:val="009B2D32"/>
    <w:rsid w:val="00A30A14"/>
    <w:rsid w:val="00A93DB8"/>
    <w:rsid w:val="00B42FFE"/>
    <w:rsid w:val="00B9539A"/>
    <w:rsid w:val="00D65737"/>
    <w:rsid w:val="00D85776"/>
    <w:rsid w:val="00DE6100"/>
    <w:rsid w:val="00ED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DC9F72"/>
  <w15:chartTrackingRefBased/>
  <w15:docId w15:val="{E87312FF-8DA7-4343-9E95-64838E5C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C76"/>
    <w:rPr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336C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336C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336C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336C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336C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ro-RO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36C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ro-RO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336C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ro-RO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336C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ro-RO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336C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36C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36C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36C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36C76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336C76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36C76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36C76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336C76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336C76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336C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uCaracter">
    <w:name w:val="Titlu Caracter"/>
    <w:basedOn w:val="Fontdeparagrafimplicit"/>
    <w:link w:val="Titlu"/>
    <w:uiPriority w:val="10"/>
    <w:rsid w:val="00336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336C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character" w:customStyle="1" w:styleId="SubtitluCaracter">
    <w:name w:val="Subtitlu Caracter"/>
    <w:basedOn w:val="Fontdeparagrafimplicit"/>
    <w:link w:val="Subtitlu"/>
    <w:uiPriority w:val="11"/>
    <w:rsid w:val="00336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336C76"/>
    <w:pPr>
      <w:spacing w:before="160"/>
      <w:jc w:val="center"/>
    </w:pPr>
    <w:rPr>
      <w:i/>
      <w:iCs/>
      <w:color w:val="404040" w:themeColor="text1" w:themeTint="BF"/>
      <w:lang w:val="ro-RO"/>
    </w:rPr>
  </w:style>
  <w:style w:type="character" w:customStyle="1" w:styleId="CitatCaracter">
    <w:name w:val="Citat Caracter"/>
    <w:basedOn w:val="Fontdeparagrafimplicit"/>
    <w:link w:val="Citat"/>
    <w:uiPriority w:val="29"/>
    <w:rsid w:val="00336C76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336C76"/>
    <w:pPr>
      <w:ind w:left="720"/>
      <w:contextualSpacing/>
    </w:pPr>
    <w:rPr>
      <w:lang w:val="ro-RO"/>
    </w:rPr>
  </w:style>
  <w:style w:type="character" w:styleId="Accentuareintens">
    <w:name w:val="Intense Emphasis"/>
    <w:basedOn w:val="Fontdeparagrafimplicit"/>
    <w:uiPriority w:val="21"/>
    <w:qFormat/>
    <w:rsid w:val="00336C76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336C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ro-RO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336C76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336C7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36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A93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93DB8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A93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93DB8"/>
    <w:rPr>
      <w:lang w:val="en-US"/>
    </w:rPr>
  </w:style>
  <w:style w:type="paragraph" w:styleId="Revizuire">
    <w:name w:val="Revision"/>
    <w:hidden/>
    <w:uiPriority w:val="99"/>
    <w:semiHidden/>
    <w:rsid w:val="00565F4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Andreea Gramanschi</cp:lastModifiedBy>
  <cp:revision>4</cp:revision>
  <dcterms:created xsi:type="dcterms:W3CDTF">2025-11-03T04:31:00Z</dcterms:created>
  <dcterms:modified xsi:type="dcterms:W3CDTF">2025-11-10T10:55:00Z</dcterms:modified>
</cp:coreProperties>
</file>